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Совокупность методов и средств, обеспечивающих получение информации о состоянии процесса и объекта, которым выполняется процесс:</w:t>
      </w:r>
    </w:p>
    <w:p w:rsidR="002668FD" w:rsidRPr="00B61529" w:rsidRDefault="002668FD" w:rsidP="002668F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2668FD" w:rsidRPr="00B61529" w:rsidRDefault="002668FD" w:rsidP="002668F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2668FD" w:rsidRPr="00B61529" w:rsidRDefault="002668FD" w:rsidP="002668F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2668FD" w:rsidRPr="00B61529" w:rsidRDefault="002668FD" w:rsidP="002668F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2668FD" w:rsidRPr="00B61529" w:rsidRDefault="002668FD" w:rsidP="002668FD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2668FD" w:rsidRPr="00B61529" w:rsidRDefault="002668FD" w:rsidP="002668FD">
      <w:p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668FD" w:rsidRPr="00B61529" w:rsidRDefault="002668FD" w:rsidP="002668FD">
      <w:pPr>
        <w:numPr>
          <w:ilvl w:val="0"/>
          <w:numId w:val="1"/>
        </w:num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Виды производственных процессов:</w:t>
      </w:r>
    </w:p>
    <w:p w:rsidR="002668FD" w:rsidRPr="00B61529" w:rsidRDefault="002668FD" w:rsidP="002668F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 и дискретный;</w:t>
      </w:r>
    </w:p>
    <w:p w:rsidR="002668FD" w:rsidRPr="00B61529" w:rsidRDefault="002668FD" w:rsidP="002668F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 и гибридный;</w:t>
      </w:r>
    </w:p>
    <w:p w:rsidR="002668FD" w:rsidRPr="00B61529" w:rsidRDefault="002668FD" w:rsidP="002668F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 и гибридный;</w:t>
      </w:r>
    </w:p>
    <w:p w:rsidR="002668FD" w:rsidRPr="00B61529" w:rsidRDefault="002668FD" w:rsidP="002668F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Непрерывный, дискретный и гибридный;</w:t>
      </w:r>
    </w:p>
    <w:p w:rsidR="002668FD" w:rsidRPr="00B61529" w:rsidRDefault="002668FD" w:rsidP="002668FD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 и аналоговый;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Процесс, изменение которого определяется как последовательная смена дискретных состояний:</w:t>
      </w:r>
    </w:p>
    <w:p w:rsidR="002668FD" w:rsidRPr="00B61529" w:rsidRDefault="002668FD" w:rsidP="002668F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Непрерывный;</w:t>
      </w:r>
    </w:p>
    <w:p w:rsidR="002668FD" w:rsidRPr="00B61529" w:rsidRDefault="002668FD" w:rsidP="002668F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Гибридный;</w:t>
      </w:r>
    </w:p>
    <w:p w:rsidR="002668FD" w:rsidRPr="00B61529" w:rsidRDefault="002668FD" w:rsidP="002668F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Аналоговый;</w:t>
      </w:r>
    </w:p>
    <w:p w:rsidR="002668FD" w:rsidRPr="00B61529" w:rsidRDefault="002668FD" w:rsidP="002668F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Производственный;</w:t>
      </w:r>
    </w:p>
    <w:p w:rsidR="002668FD" w:rsidRPr="00B61529" w:rsidRDefault="002668FD" w:rsidP="002668FD">
      <w:pPr>
        <w:numPr>
          <w:ilvl w:val="0"/>
          <w:numId w:val="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Автоматизация производственных процессов предназначена </w:t>
      </w:r>
      <w:proofErr w:type="gramStart"/>
      <w:r w:rsidRPr="00B61529">
        <w:rPr>
          <w:rFonts w:ascii="Times New Roman" w:hAnsi="Times New Roman"/>
          <w:sz w:val="24"/>
          <w:szCs w:val="24"/>
        </w:rPr>
        <w:t>для</w:t>
      </w:r>
      <w:proofErr w:type="gramEnd"/>
      <w:r w:rsidRPr="00B61529">
        <w:rPr>
          <w:rFonts w:ascii="Times New Roman" w:hAnsi="Times New Roman"/>
          <w:sz w:val="24"/>
          <w:szCs w:val="24"/>
        </w:rPr>
        <w:t>:</w:t>
      </w:r>
    </w:p>
    <w:p w:rsidR="002668FD" w:rsidRPr="00B61529" w:rsidRDefault="002668FD" w:rsidP="002668FD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производственных процессов без непосредственного участия человека;</w:t>
      </w:r>
    </w:p>
    <w:p w:rsidR="002668FD" w:rsidRPr="00B61529" w:rsidRDefault="002668FD" w:rsidP="002668FD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производственных процессов с непосредственным участием человека;</w:t>
      </w:r>
    </w:p>
    <w:p w:rsidR="002668FD" w:rsidRPr="00B61529" w:rsidRDefault="002668FD" w:rsidP="002668FD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неконтролируемых процессов;</w:t>
      </w:r>
    </w:p>
    <w:p w:rsidR="002668FD" w:rsidRPr="00B61529" w:rsidRDefault="002668FD" w:rsidP="002668FD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неконтролируемых процессов;</w:t>
      </w:r>
    </w:p>
    <w:p w:rsidR="002668FD" w:rsidRPr="00B61529" w:rsidRDefault="002668FD" w:rsidP="002668FD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Ведения только дискретных процессов;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Процесс, изменение параметров которого происходит в непрерывной аналоговой форме:</w:t>
      </w:r>
    </w:p>
    <w:p w:rsidR="002668FD" w:rsidRPr="00B61529" w:rsidRDefault="002668FD" w:rsidP="002668F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Непрерывный;</w:t>
      </w:r>
    </w:p>
    <w:p w:rsidR="002668FD" w:rsidRPr="00B61529" w:rsidRDefault="002668FD" w:rsidP="002668F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Гибридный;</w:t>
      </w:r>
    </w:p>
    <w:p w:rsidR="002668FD" w:rsidRPr="00B61529" w:rsidRDefault="002668FD" w:rsidP="002668F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Аналоговый;</w:t>
      </w:r>
    </w:p>
    <w:p w:rsidR="002668FD" w:rsidRPr="00B61529" w:rsidRDefault="002668FD" w:rsidP="002668F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Производственный;</w:t>
      </w:r>
    </w:p>
    <w:p w:rsidR="002668FD" w:rsidRPr="00B61529" w:rsidRDefault="002668FD" w:rsidP="002668FD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Дискретный;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Одноуровневые системы, в которых управление объектом осуществляется с одного пункта управления, называются:</w:t>
      </w:r>
    </w:p>
    <w:p w:rsidR="002668FD" w:rsidRPr="00B61529" w:rsidRDefault="002668FD" w:rsidP="002668F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периферийными;</w:t>
      </w:r>
    </w:p>
    <w:p w:rsidR="002668FD" w:rsidRPr="00B61529" w:rsidRDefault="002668FD" w:rsidP="002668F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централизованными;</w:t>
      </w:r>
    </w:p>
    <w:p w:rsidR="002668FD" w:rsidRPr="00B61529" w:rsidRDefault="002668FD" w:rsidP="002668F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децентрализованными;</w:t>
      </w:r>
    </w:p>
    <w:p w:rsidR="002668FD" w:rsidRPr="00B61529" w:rsidRDefault="002668FD" w:rsidP="002668F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внешними;</w:t>
      </w:r>
    </w:p>
    <w:p w:rsidR="002668FD" w:rsidRPr="00B61529" w:rsidRDefault="002668FD" w:rsidP="002668FD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Одноуровневыми внутренними;</w:t>
      </w:r>
    </w:p>
    <w:p w:rsidR="002668FD" w:rsidRPr="00B61529" w:rsidRDefault="002668FD" w:rsidP="002668FD">
      <w:pPr>
        <w:spacing w:after="0" w:line="240" w:lineRule="auto"/>
        <w:ind w:left="108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668FD" w:rsidRPr="00B61529" w:rsidRDefault="002668FD" w:rsidP="002668FD">
      <w:pPr>
        <w:numPr>
          <w:ilvl w:val="0"/>
          <w:numId w:val="1"/>
        </w:numPr>
        <w:spacing w:before="100" w:beforeAutospacing="1"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системы, в которых отдельные части сложного объекта управляются отдельными  устройствами, называются:</w:t>
      </w:r>
    </w:p>
    <w:p w:rsidR="002668FD" w:rsidRPr="00B61529" w:rsidRDefault="002668FD" w:rsidP="002668FD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периферийные;</w:t>
      </w:r>
    </w:p>
    <w:p w:rsidR="002668FD" w:rsidRPr="00B61529" w:rsidRDefault="002668FD" w:rsidP="002668FD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централизованные;</w:t>
      </w:r>
    </w:p>
    <w:p w:rsidR="002668FD" w:rsidRPr="00B61529" w:rsidRDefault="002668FD" w:rsidP="002668FD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Одноуровневые децентрализованные;</w:t>
      </w:r>
    </w:p>
    <w:p w:rsidR="002668FD" w:rsidRPr="00B61529" w:rsidRDefault="002668FD" w:rsidP="002668FD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внешние;</w:t>
      </w:r>
    </w:p>
    <w:p w:rsidR="002668FD" w:rsidRPr="00B61529" w:rsidRDefault="002668FD" w:rsidP="002668FD">
      <w:pPr>
        <w:numPr>
          <w:ilvl w:val="0"/>
          <w:numId w:val="8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Одноуровневые внутренние;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61529">
        <w:rPr>
          <w:rFonts w:ascii="Times New Roman" w:hAnsi="Times New Roman"/>
          <w:sz w:val="24"/>
          <w:szCs w:val="24"/>
        </w:rPr>
        <w:t>Изменение во времени, какого-либо физической величины по требуемому закону, в частности поддерживание значение этой величины:</w:t>
      </w:r>
      <w:proofErr w:type="gramEnd"/>
    </w:p>
    <w:p w:rsidR="002668FD" w:rsidRPr="00B61529" w:rsidRDefault="002668FD" w:rsidP="002668FD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2668FD" w:rsidRPr="00B61529" w:rsidRDefault="002668FD" w:rsidP="002668FD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2668FD" w:rsidRPr="00B61529" w:rsidRDefault="002668FD" w:rsidP="002668FD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2668FD" w:rsidRPr="00B61529" w:rsidRDefault="002668FD" w:rsidP="002668FD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2668FD" w:rsidRPr="00B61529" w:rsidRDefault="002668FD" w:rsidP="002668FD">
      <w:pPr>
        <w:numPr>
          <w:ilvl w:val="0"/>
          <w:numId w:val="9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>Количество энергии или вещества подаваемое в объект по средствам регулирующего органа:</w:t>
      </w:r>
    </w:p>
    <w:p w:rsidR="002668FD" w:rsidRPr="00B61529" w:rsidRDefault="002668FD" w:rsidP="002668FD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Управление;</w:t>
      </w:r>
    </w:p>
    <w:p w:rsidR="002668FD" w:rsidRPr="00B61529" w:rsidRDefault="002668FD" w:rsidP="002668FD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Регулирующее воздействие;</w:t>
      </w:r>
    </w:p>
    <w:p w:rsidR="002668FD" w:rsidRPr="00B61529" w:rsidRDefault="002668FD" w:rsidP="002668FD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Контроль;</w:t>
      </w:r>
    </w:p>
    <w:p w:rsidR="002668FD" w:rsidRPr="00B61529" w:rsidRDefault="002668FD" w:rsidP="002668FD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Автоматический контроль;</w:t>
      </w:r>
    </w:p>
    <w:p w:rsidR="002668FD" w:rsidRPr="00B61529" w:rsidRDefault="002668FD" w:rsidP="002668FD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Регулирование;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Укажите регулирующий орган:</w:t>
      </w:r>
    </w:p>
    <w:p w:rsidR="002668FD" w:rsidRPr="00B61529" w:rsidRDefault="002668FD" w:rsidP="002668FD">
      <w:pPr>
        <w:pStyle w:val="msolistparagraph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Конденсатор;</w:t>
      </w:r>
    </w:p>
    <w:p w:rsidR="002668FD" w:rsidRPr="00B61529" w:rsidRDefault="002668FD" w:rsidP="002668FD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Клапан;</w:t>
      </w:r>
    </w:p>
    <w:p w:rsidR="002668FD" w:rsidRPr="00B61529" w:rsidRDefault="002668FD" w:rsidP="002668FD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Трансформатор;</w:t>
      </w:r>
    </w:p>
    <w:p w:rsidR="002668FD" w:rsidRDefault="002668FD" w:rsidP="002668FD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Ретранслятор;</w:t>
      </w:r>
    </w:p>
    <w:p w:rsidR="002668FD" w:rsidRPr="00B61529" w:rsidRDefault="002668FD" w:rsidP="002668FD">
      <w:pPr>
        <w:numPr>
          <w:ilvl w:val="0"/>
          <w:numId w:val="11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Транзистор;</w:t>
      </w:r>
    </w:p>
    <w:p w:rsidR="002668FD" w:rsidRPr="00B61529" w:rsidRDefault="002668FD" w:rsidP="002668FD">
      <w:pPr>
        <w:spacing w:after="0" w:line="240" w:lineRule="auto"/>
        <w:ind w:left="144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Объект регулирования – это:</w:t>
      </w:r>
    </w:p>
    <w:p w:rsidR="002668FD" w:rsidRPr="00B61529" w:rsidRDefault="002668FD" w:rsidP="002668FD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производственный процесс;</w:t>
      </w:r>
    </w:p>
    <w:p w:rsidR="002668FD" w:rsidRPr="00B61529" w:rsidRDefault="002668FD" w:rsidP="002668FD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управление производственным процессом;</w:t>
      </w:r>
    </w:p>
    <w:p w:rsidR="002668FD" w:rsidRPr="00B61529" w:rsidRDefault="002668FD" w:rsidP="002668FD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регулирование производственного процесса;</w:t>
      </w:r>
    </w:p>
    <w:p w:rsidR="002668FD" w:rsidRPr="00B61529" w:rsidRDefault="002668FD" w:rsidP="002668FD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наблюдение за производственным процессом;</w:t>
      </w:r>
    </w:p>
    <w:p w:rsidR="002668FD" w:rsidRPr="00B61529" w:rsidRDefault="002668FD" w:rsidP="002668FD">
      <w:pPr>
        <w:numPr>
          <w:ilvl w:val="0"/>
          <w:numId w:val="12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Технический агрегат, в котором осуществляется регулирующее воздействие;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Ошибка регулирования вычисляется по формуле:</w:t>
      </w:r>
    </w:p>
    <w:p w:rsidR="002668FD" w:rsidRPr="00B61529" w:rsidRDefault="002668FD" w:rsidP="002668FD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2668FD" w:rsidRPr="00B61529" w:rsidRDefault="002668FD" w:rsidP="002668FD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 +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2668FD" w:rsidRPr="00B61529" w:rsidRDefault="002668FD" w:rsidP="002668FD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2668FD" w:rsidRPr="00B61529" w:rsidRDefault="002668FD" w:rsidP="002668FD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2668FD" w:rsidRPr="00B61529" w:rsidRDefault="002668FD" w:rsidP="002668FD">
      <w:pPr>
        <w:numPr>
          <w:ilvl w:val="0"/>
          <w:numId w:val="13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Δ(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t)=</w:t>
      </w:r>
      <w:proofErr w:type="gramStart"/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proofErr w:type="gramEnd"/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И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 xml:space="preserve">t) </w:t>
      </w: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– Х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eastAsia="ru-RU"/>
        </w:rPr>
        <w:t>З</w:t>
      </w:r>
      <w:r w:rsidRPr="00B61529">
        <w:rPr>
          <w:rFonts w:ascii="Times New Roman" w:eastAsia="Times New Roman" w:hAnsi="Times New Roman"/>
          <w:sz w:val="24"/>
          <w:szCs w:val="24"/>
          <w:vertAlign w:val="subscript"/>
          <w:lang w:val="en-US" w:eastAsia="ru-RU"/>
        </w:rPr>
        <w:t xml:space="preserve"> </w:t>
      </w:r>
      <w:r w:rsidRPr="00B61529">
        <w:rPr>
          <w:rFonts w:ascii="Times New Roman" w:eastAsia="Times New Roman" w:hAnsi="Times New Roman"/>
          <w:sz w:val="24"/>
          <w:szCs w:val="24"/>
          <w:vertAlign w:val="superscript"/>
          <w:lang w:val="en-US" w:eastAsia="ru-RU"/>
        </w:rPr>
        <w:t>2</w:t>
      </w:r>
      <w:r w:rsidRPr="00B61529">
        <w:rPr>
          <w:rFonts w:ascii="Times New Roman" w:eastAsia="Times New Roman" w:hAnsi="Times New Roman"/>
          <w:sz w:val="24"/>
          <w:szCs w:val="24"/>
          <w:lang w:val="en-US" w:eastAsia="ru-RU"/>
        </w:rPr>
        <w:t>(t)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 Формула  Δ(</w:t>
      </w:r>
      <w:r w:rsidRPr="00B61529">
        <w:rPr>
          <w:rFonts w:ascii="Times New Roman" w:hAnsi="Times New Roman"/>
          <w:sz w:val="24"/>
          <w:szCs w:val="24"/>
          <w:lang w:val="en-US"/>
        </w:rPr>
        <w:t>t</w:t>
      </w:r>
      <w:r w:rsidRPr="00B61529">
        <w:rPr>
          <w:rFonts w:ascii="Times New Roman" w:hAnsi="Times New Roman"/>
          <w:sz w:val="24"/>
          <w:szCs w:val="24"/>
        </w:rPr>
        <w:t>)=</w:t>
      </w:r>
      <w:proofErr w:type="gramStart"/>
      <w:r w:rsidRPr="00B61529">
        <w:rPr>
          <w:rFonts w:ascii="Times New Roman" w:hAnsi="Times New Roman"/>
          <w:sz w:val="24"/>
          <w:szCs w:val="24"/>
          <w:lang w:val="en-US"/>
        </w:rPr>
        <w:t>X</w:t>
      </w:r>
      <w:proofErr w:type="gramEnd"/>
      <w:r w:rsidRPr="00B61529">
        <w:rPr>
          <w:rFonts w:ascii="Times New Roman" w:hAnsi="Times New Roman"/>
          <w:sz w:val="24"/>
          <w:szCs w:val="24"/>
          <w:vertAlign w:val="subscript"/>
        </w:rPr>
        <w:t>И</w:t>
      </w:r>
      <w:r w:rsidRPr="00B61529">
        <w:rPr>
          <w:rFonts w:ascii="Times New Roman" w:hAnsi="Times New Roman"/>
          <w:sz w:val="24"/>
          <w:szCs w:val="24"/>
        </w:rPr>
        <w:t xml:space="preserve"> (</w:t>
      </w:r>
      <w:r w:rsidRPr="00B61529">
        <w:rPr>
          <w:rFonts w:ascii="Times New Roman" w:hAnsi="Times New Roman"/>
          <w:sz w:val="24"/>
          <w:szCs w:val="24"/>
          <w:lang w:val="en-US"/>
        </w:rPr>
        <w:t>t</w:t>
      </w:r>
      <w:r w:rsidRPr="00B61529">
        <w:rPr>
          <w:rFonts w:ascii="Times New Roman" w:hAnsi="Times New Roman"/>
          <w:sz w:val="24"/>
          <w:szCs w:val="24"/>
        </w:rPr>
        <w:t>) – Х</w:t>
      </w:r>
      <w:r w:rsidRPr="00B61529">
        <w:rPr>
          <w:rFonts w:ascii="Times New Roman" w:hAnsi="Times New Roman"/>
          <w:sz w:val="24"/>
          <w:szCs w:val="24"/>
          <w:vertAlign w:val="subscript"/>
        </w:rPr>
        <w:t xml:space="preserve">З </w:t>
      </w:r>
      <w:r w:rsidRPr="00B61529">
        <w:rPr>
          <w:rFonts w:ascii="Times New Roman" w:hAnsi="Times New Roman"/>
          <w:sz w:val="24"/>
          <w:szCs w:val="24"/>
        </w:rPr>
        <w:t>(</w:t>
      </w:r>
      <w:r w:rsidRPr="00B61529">
        <w:rPr>
          <w:rFonts w:ascii="Times New Roman" w:hAnsi="Times New Roman"/>
          <w:sz w:val="24"/>
          <w:szCs w:val="24"/>
          <w:lang w:val="en-US"/>
        </w:rPr>
        <w:t>t</w:t>
      </w:r>
      <w:r w:rsidRPr="00B61529">
        <w:rPr>
          <w:rFonts w:ascii="Times New Roman" w:hAnsi="Times New Roman"/>
          <w:sz w:val="24"/>
          <w:szCs w:val="24"/>
        </w:rPr>
        <w:t xml:space="preserve">)  </w:t>
      </w:r>
      <w:proofErr w:type="spellStart"/>
      <w:r w:rsidRPr="00B61529">
        <w:rPr>
          <w:rFonts w:ascii="Times New Roman" w:hAnsi="Times New Roman"/>
          <w:sz w:val="24"/>
          <w:szCs w:val="24"/>
        </w:rPr>
        <w:t>выражет</w:t>
      </w:r>
      <w:proofErr w:type="spellEnd"/>
      <w:r w:rsidRPr="00B61529">
        <w:rPr>
          <w:rFonts w:ascii="Times New Roman" w:hAnsi="Times New Roman"/>
          <w:sz w:val="24"/>
          <w:szCs w:val="24"/>
        </w:rPr>
        <w:t>:</w:t>
      </w:r>
    </w:p>
    <w:p w:rsidR="002668FD" w:rsidRPr="00B61529" w:rsidRDefault="002668FD" w:rsidP="002668FD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управления;</w:t>
      </w:r>
    </w:p>
    <w:p w:rsidR="002668FD" w:rsidRPr="00B61529" w:rsidRDefault="002668FD" w:rsidP="002668FD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регулирования;</w:t>
      </w:r>
    </w:p>
    <w:p w:rsidR="002668FD" w:rsidRPr="00B61529" w:rsidRDefault="002668FD" w:rsidP="002668FD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контроля;</w:t>
      </w:r>
    </w:p>
    <w:p w:rsidR="002668FD" w:rsidRPr="00B61529" w:rsidRDefault="002668FD" w:rsidP="002668FD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автоматического контроля;</w:t>
      </w:r>
    </w:p>
    <w:p w:rsidR="002668FD" w:rsidRPr="00B61529" w:rsidRDefault="002668FD" w:rsidP="002668FD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Ошибка регулирующего воздействия;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 Датчик двухпозиционного регулирования выполняет функцию:</w:t>
      </w:r>
    </w:p>
    <w:p w:rsidR="002668FD" w:rsidRPr="00B61529" w:rsidRDefault="002668FD" w:rsidP="002668FD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Включения;</w:t>
      </w:r>
    </w:p>
    <w:p w:rsidR="002668FD" w:rsidRPr="00B61529" w:rsidRDefault="002668FD" w:rsidP="002668FD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Выключения;</w:t>
      </w:r>
    </w:p>
    <w:p w:rsidR="002668FD" w:rsidRPr="00B61529" w:rsidRDefault="002668FD" w:rsidP="002668FD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Включения и выключения;</w:t>
      </w:r>
    </w:p>
    <w:p w:rsidR="002668FD" w:rsidRPr="00B61529" w:rsidRDefault="002668FD" w:rsidP="002668FD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Переключения режимов нагрузки;</w:t>
      </w:r>
    </w:p>
    <w:p w:rsidR="002668FD" w:rsidRPr="00B61529" w:rsidRDefault="002668FD" w:rsidP="002668FD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Увеличения величины нагрузки;</w:t>
      </w:r>
    </w:p>
    <w:p w:rsidR="002668FD" w:rsidRPr="00B61529" w:rsidRDefault="002668FD" w:rsidP="002668F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668FD" w:rsidRPr="00B61529" w:rsidRDefault="002668FD" w:rsidP="002668FD">
      <w:pPr>
        <w:pStyle w:val="msolistparagraph0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61529">
        <w:rPr>
          <w:rFonts w:ascii="Times New Roman" w:hAnsi="Times New Roman"/>
          <w:sz w:val="24"/>
          <w:szCs w:val="24"/>
        </w:rPr>
        <w:t xml:space="preserve">Тарирование - это получение функциональной зависимости </w:t>
      </w:r>
      <w:proofErr w:type="gramStart"/>
      <w:r w:rsidRPr="00B61529">
        <w:rPr>
          <w:rFonts w:ascii="Times New Roman" w:hAnsi="Times New Roman"/>
          <w:sz w:val="24"/>
          <w:szCs w:val="24"/>
        </w:rPr>
        <w:t>между</w:t>
      </w:r>
      <w:proofErr w:type="gramEnd"/>
      <w:r w:rsidRPr="00B61529">
        <w:rPr>
          <w:rFonts w:ascii="Times New Roman" w:hAnsi="Times New Roman"/>
          <w:sz w:val="24"/>
          <w:szCs w:val="24"/>
        </w:rPr>
        <w:t>;</w:t>
      </w:r>
    </w:p>
    <w:p w:rsidR="002668FD" w:rsidRPr="00B61529" w:rsidRDefault="002668FD" w:rsidP="002668FD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Выходным сигналом датчика и реальным значением технологического параметра;</w:t>
      </w:r>
    </w:p>
    <w:p w:rsidR="002668FD" w:rsidRPr="00B61529" w:rsidRDefault="002668FD" w:rsidP="002668FD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Входным сигналом датчика и реальным значением технологического параметра;</w:t>
      </w:r>
    </w:p>
    <w:p w:rsidR="002668FD" w:rsidRPr="00B61529" w:rsidRDefault="002668FD" w:rsidP="002668FD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Ошибкой регулирования и реальным значением технологического параметра;</w:t>
      </w:r>
    </w:p>
    <w:p w:rsidR="002668FD" w:rsidRPr="00B61529" w:rsidRDefault="002668FD" w:rsidP="002668FD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Идеальным и реальным значением технологического параметра;</w:t>
      </w:r>
    </w:p>
    <w:p w:rsidR="002668FD" w:rsidRPr="00B61529" w:rsidRDefault="002668FD" w:rsidP="002668FD">
      <w:pPr>
        <w:numPr>
          <w:ilvl w:val="0"/>
          <w:numId w:val="16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B61529">
        <w:rPr>
          <w:rFonts w:ascii="Times New Roman" w:eastAsia="Times New Roman" w:hAnsi="Times New Roman"/>
          <w:sz w:val="24"/>
          <w:szCs w:val="24"/>
          <w:lang w:eastAsia="ru-RU"/>
        </w:rPr>
        <w:t>Показаниями двух любых датчиков;</w:t>
      </w:r>
    </w:p>
    <w:p w:rsidR="00462413" w:rsidRDefault="00462413"/>
    <w:sectPr w:rsidR="00462413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D7A03"/>
    <w:multiLevelType w:val="hybridMultilevel"/>
    <w:tmpl w:val="8F7E75F6"/>
    <w:lvl w:ilvl="0" w:tplc="5CB883CA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C1E52"/>
    <w:multiLevelType w:val="hybridMultilevel"/>
    <w:tmpl w:val="AAC24180"/>
    <w:lvl w:ilvl="0" w:tplc="29C4BD7A">
      <w:start w:val="1"/>
      <w:numFmt w:val="upperLetter"/>
      <w:lvlText w:val="%1)"/>
      <w:lvlJc w:val="left"/>
      <w:pPr>
        <w:ind w:left="149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B00F44"/>
    <w:multiLevelType w:val="hybridMultilevel"/>
    <w:tmpl w:val="A536A9D2"/>
    <w:lvl w:ilvl="0" w:tplc="29C4BD7A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38022B"/>
    <w:multiLevelType w:val="hybridMultilevel"/>
    <w:tmpl w:val="B5006AB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BE1136"/>
    <w:multiLevelType w:val="hybridMultilevel"/>
    <w:tmpl w:val="128E0FD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146613D"/>
    <w:multiLevelType w:val="hybridMultilevel"/>
    <w:tmpl w:val="51C8FBE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E47AC8"/>
    <w:multiLevelType w:val="hybridMultilevel"/>
    <w:tmpl w:val="2424D5A6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57823BE"/>
    <w:multiLevelType w:val="hybridMultilevel"/>
    <w:tmpl w:val="F35803C6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7B33C23"/>
    <w:multiLevelType w:val="hybridMultilevel"/>
    <w:tmpl w:val="79E855C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AA122AC"/>
    <w:multiLevelType w:val="hybridMultilevel"/>
    <w:tmpl w:val="4824FB8C"/>
    <w:lvl w:ilvl="0" w:tplc="2228CC76">
      <w:start w:val="1"/>
      <w:numFmt w:val="upperLetter"/>
      <w:lvlText w:val="%1)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DE90F36"/>
    <w:multiLevelType w:val="hybridMultilevel"/>
    <w:tmpl w:val="5770EF8C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A757E4"/>
    <w:multiLevelType w:val="hybridMultilevel"/>
    <w:tmpl w:val="3E967A5E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BDF06E2"/>
    <w:multiLevelType w:val="hybridMultilevel"/>
    <w:tmpl w:val="639CB50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EA107F"/>
    <w:multiLevelType w:val="hybridMultilevel"/>
    <w:tmpl w:val="3C6C6508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EB319FB"/>
    <w:multiLevelType w:val="hybridMultilevel"/>
    <w:tmpl w:val="F2A2E342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0A65F63"/>
    <w:multiLevelType w:val="hybridMultilevel"/>
    <w:tmpl w:val="345C0AE4"/>
    <w:lvl w:ilvl="0" w:tplc="29C4BD7A">
      <w:start w:val="1"/>
      <w:numFmt w:val="upp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668FD"/>
    <w:rsid w:val="002668FD"/>
    <w:rsid w:val="00383319"/>
    <w:rsid w:val="00462413"/>
    <w:rsid w:val="00CB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68F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listparagraph0">
    <w:name w:val="msolistparagraph"/>
    <w:basedOn w:val="a"/>
    <w:rsid w:val="002668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495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2018-01-21T14:09:00Z</dcterms:created>
  <dcterms:modified xsi:type="dcterms:W3CDTF">2018-01-21T14:09:00Z</dcterms:modified>
</cp:coreProperties>
</file>